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D6" w:rsidRPr="00876283" w:rsidRDefault="005448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E6 </w:t>
      </w:r>
      <w:r w:rsidR="00876283" w:rsidRPr="00876283">
        <w:rPr>
          <w:b/>
          <w:sz w:val="28"/>
          <w:szCs w:val="28"/>
        </w:rPr>
        <w:t>Specifikace – Stoly do laboratoře ELM</w:t>
      </w:r>
    </w:p>
    <w:p w:rsidR="00876283" w:rsidRDefault="00876283"/>
    <w:p w:rsidR="00876283" w:rsidRPr="00966D46" w:rsidRDefault="00876283">
      <w:pPr>
        <w:rPr>
          <w:b/>
        </w:rPr>
      </w:pPr>
      <w:r w:rsidRPr="00966D46">
        <w:rPr>
          <w:b/>
        </w:rPr>
        <w:t>8 ks  Stůl do laboratoře ELM s nástavbou</w:t>
      </w:r>
    </w:p>
    <w:p w:rsidR="00876283" w:rsidRPr="00900093" w:rsidRDefault="00876283">
      <w:pPr>
        <w:rPr>
          <w:b/>
        </w:rPr>
      </w:pPr>
      <w:r w:rsidRPr="00900093">
        <w:rPr>
          <w:b/>
        </w:rPr>
        <w:t>Spodní část stolu</w:t>
      </w:r>
    </w:p>
    <w:p w:rsidR="00876283" w:rsidRDefault="00966D46">
      <w:r>
        <w:t xml:space="preserve">Deska   </w:t>
      </w:r>
      <w:r w:rsidR="00876283" w:rsidRPr="00876283">
        <w:t>v x š x h</w:t>
      </w:r>
      <w:r w:rsidR="00876283" w:rsidRPr="00876283">
        <w:tab/>
      </w:r>
      <w:r w:rsidR="00876283">
        <w:t xml:space="preserve">  </w:t>
      </w:r>
      <w:r w:rsidR="00876283" w:rsidRPr="00876283">
        <w:t xml:space="preserve"> 25 x 1600 x 800 mm</w:t>
      </w:r>
      <w:r>
        <w:t xml:space="preserve">  s nosností 150 kg</w:t>
      </w:r>
    </w:p>
    <w:p w:rsidR="00966D46" w:rsidRDefault="00966D46">
      <w:r>
        <w:t>nohy stolu s výškou min. 1250 mm</w:t>
      </w:r>
    </w:p>
    <w:p w:rsidR="00966D46" w:rsidRPr="00966D46" w:rsidRDefault="00966D46" w:rsidP="00966D46">
      <w:pPr>
        <w:spacing w:after="0"/>
      </w:pPr>
      <w:r w:rsidRPr="00876283">
        <w:t xml:space="preserve">Stojná noha </w:t>
      </w:r>
      <w:r w:rsidRPr="00966D46">
        <w:t>jednoduchá pro</w:t>
      </w:r>
      <w:r w:rsidRPr="00876283">
        <w:t xml:space="preserve"> tvorbu základních a řetězených </w:t>
      </w:r>
      <w:r w:rsidRPr="00966D46">
        <w:t>stolů</w:t>
      </w:r>
      <w:r w:rsidRPr="00876283">
        <w:t xml:space="preserve">. </w:t>
      </w:r>
    </w:p>
    <w:p w:rsidR="00966D46" w:rsidRDefault="00966D46">
      <w:r w:rsidRPr="00966D46">
        <w:t>O</w:t>
      </w:r>
      <w:r w:rsidRPr="00876283">
        <w:t>celová konstrukce</w:t>
      </w:r>
      <w:r w:rsidRPr="00966D46">
        <w:t xml:space="preserve"> s </w:t>
      </w:r>
      <w:r w:rsidRPr="00876283">
        <w:t>rektifikační</w:t>
      </w:r>
      <w:r w:rsidRPr="00966D46">
        <w:t>mi</w:t>
      </w:r>
      <w:r w:rsidRPr="00876283">
        <w:t xml:space="preserve"> nožičk</w:t>
      </w:r>
      <w:r w:rsidRPr="00966D46">
        <w:t>ami</w:t>
      </w:r>
      <w:r w:rsidRPr="00876283">
        <w:t>.</w:t>
      </w:r>
      <w:r w:rsidRPr="00876283">
        <w:br/>
        <w:t>Pata stojné nohy je proveden</w:t>
      </w:r>
      <w:r w:rsidRPr="00966D46">
        <w:t xml:space="preserve">a tak, aby při </w:t>
      </w:r>
      <w:r w:rsidRPr="00876283">
        <w:t xml:space="preserve">přiražení stolu ke zdi vymezovala dostatečný prostor pro připojení </w:t>
      </w:r>
      <w:r w:rsidRPr="00966D46">
        <w:t>přístrojů</w:t>
      </w:r>
      <w:r w:rsidRPr="00876283">
        <w:t xml:space="preserve"> do přístrojových zásuvek v zadní části nástavby.</w:t>
      </w:r>
    </w:p>
    <w:p w:rsidR="00876283" w:rsidRPr="00900093" w:rsidRDefault="00966D46">
      <w:pPr>
        <w:rPr>
          <w:b/>
        </w:rPr>
      </w:pPr>
      <w:r w:rsidRPr="00900093">
        <w:rPr>
          <w:b/>
        </w:rPr>
        <w:t>Přístrojová nadstavba jednostranná</w:t>
      </w:r>
    </w:p>
    <w:p w:rsidR="00966D46" w:rsidRPr="00966D46" w:rsidRDefault="00966D46" w:rsidP="00966D46">
      <w:pPr>
        <w:spacing w:after="0"/>
      </w:pPr>
      <w:r w:rsidRPr="00876283">
        <w:t xml:space="preserve">Jednostranná přístrojová nástavba nad pracovní desku stolu. </w:t>
      </w:r>
    </w:p>
    <w:p w:rsidR="00966D46" w:rsidRDefault="00966D46">
      <w:r w:rsidRPr="00876283">
        <w:t xml:space="preserve">V zadní části je nástavba připravena pro montáž přístrojových zásuvek a pro vestavbu přístrojových </w:t>
      </w:r>
      <w:r w:rsidRPr="00966D46">
        <w:t>modulů</w:t>
      </w:r>
      <w:r w:rsidRPr="00876283">
        <w:t>.</w:t>
      </w:r>
      <w:r>
        <w:t xml:space="preserve">  </w:t>
      </w:r>
    </w:p>
    <w:p w:rsidR="00966D46" w:rsidRDefault="00966D46">
      <w:r w:rsidRPr="00876283">
        <w:t xml:space="preserve">V x Š </w:t>
      </w:r>
      <w:r w:rsidRPr="00672149">
        <w:t>x H1 / H2</w:t>
      </w:r>
      <w:r w:rsidRPr="00966D46">
        <w:t xml:space="preserve">   </w:t>
      </w:r>
      <w:r w:rsidRPr="00876283">
        <w:t>28</w:t>
      </w:r>
      <w:r w:rsidR="00960ABA">
        <w:t>0</w:t>
      </w:r>
      <w:r w:rsidRPr="00876283">
        <w:t xml:space="preserve"> x 1600 x 44</w:t>
      </w:r>
      <w:r w:rsidR="00960ABA">
        <w:t>0</w:t>
      </w:r>
      <w:r w:rsidRPr="00876283">
        <w:t xml:space="preserve"> / 40</w:t>
      </w:r>
      <w:r w:rsidR="00960ABA">
        <w:t>0</w:t>
      </w:r>
      <w:r>
        <w:t xml:space="preserve"> mm</w:t>
      </w:r>
    </w:p>
    <w:p w:rsidR="00966D46" w:rsidRDefault="00966D46">
      <w:r>
        <w:t>vnitřní prostor</w:t>
      </w:r>
      <w:r w:rsidR="00960ABA">
        <w:t xml:space="preserve"> š </w:t>
      </w:r>
      <w:r w:rsidR="00960ABA" w:rsidRPr="00876283">
        <w:t>1560 mm</w:t>
      </w:r>
    </w:p>
    <w:p w:rsidR="0089797F" w:rsidRDefault="0089797F">
      <w:r>
        <w:t>LED svítidlo nad nástavbu, šířka nástavby 1600 mm</w:t>
      </w:r>
    </w:p>
    <w:p w:rsidR="0089797F" w:rsidRDefault="0089797F">
      <w:r w:rsidRPr="00672149">
        <w:t>Držák výkresů se stínidlem 1600 mm</w:t>
      </w:r>
    </w:p>
    <w:p w:rsidR="00960ABA" w:rsidRDefault="007308C8">
      <w:r>
        <w:t xml:space="preserve">Částečná </w:t>
      </w:r>
      <w:r w:rsidR="00960ABA">
        <w:t>vzorová představa stolu, hlavně nástavby je na následujícím</w:t>
      </w:r>
      <w:r w:rsidR="003D6F24">
        <w:t xml:space="preserve"> ilustrativním</w:t>
      </w:r>
      <w:r w:rsidR="00960ABA">
        <w:t xml:space="preserve"> obrázku</w:t>
      </w:r>
      <w:r w:rsidR="003D6F24">
        <w:t>:</w:t>
      </w:r>
      <w:bookmarkStart w:id="0" w:name="_GoBack"/>
      <w:bookmarkEnd w:id="0"/>
    </w:p>
    <w:p w:rsidR="00017023" w:rsidRPr="00017023" w:rsidRDefault="00017023" w:rsidP="00017023">
      <w:pPr>
        <w:shd w:val="clear" w:color="auto" w:fill="FFFFFF"/>
        <w:spacing w:after="0" w:line="0" w:lineRule="auto"/>
        <w:jc w:val="center"/>
        <w:rPr>
          <w:rFonts w:ascii="Verdana" w:eastAsia="Times New Roman" w:hAnsi="Verdana" w:cs="Times New Roman"/>
          <w:color w:val="333333"/>
          <w:sz w:val="102"/>
          <w:szCs w:val="102"/>
          <w:lang w:eastAsia="cs-CZ"/>
        </w:rPr>
      </w:pPr>
      <w:r w:rsidRPr="00017023">
        <w:rPr>
          <w:rFonts w:ascii="Verdana" w:eastAsia="Times New Roman" w:hAnsi="Verdana" w:cs="Times New Roman"/>
          <w:noProof/>
          <w:color w:val="333333"/>
          <w:sz w:val="102"/>
          <w:szCs w:val="102"/>
          <w:lang w:eastAsia="cs-CZ"/>
        </w:rPr>
        <w:drawing>
          <wp:inline distT="0" distB="0" distL="0" distR="0" wp14:anchorId="5329B16A" wp14:editId="69716408">
            <wp:extent cx="7610475" cy="4286250"/>
            <wp:effectExtent l="0" t="0" r="9525" b="0"/>
            <wp:docPr id="22" name="lightboxImage" descr="http://www.spsdmasna.cz/obr/skola09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spsdmasna.cz/obr/skola09-bi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24" w:rsidRDefault="003D6F24">
      <w:pPr>
        <w:rPr>
          <w:b/>
          <w:u w:val="single"/>
        </w:rPr>
      </w:pPr>
    </w:p>
    <w:p w:rsidR="00966D46" w:rsidRDefault="00960ABA">
      <w:pPr>
        <w:rPr>
          <w:b/>
          <w:u w:val="single"/>
        </w:rPr>
      </w:pPr>
      <w:r w:rsidRPr="00184FC9">
        <w:rPr>
          <w:b/>
          <w:u w:val="single"/>
        </w:rPr>
        <w:lastRenderedPageBreak/>
        <w:t>Moduly umístěné v</w:t>
      </w:r>
      <w:r w:rsidR="00184FC9">
        <w:rPr>
          <w:b/>
          <w:u w:val="single"/>
        </w:rPr>
        <w:t> </w:t>
      </w:r>
      <w:r w:rsidRPr="00184FC9">
        <w:rPr>
          <w:b/>
          <w:u w:val="single"/>
        </w:rPr>
        <w:t>nástavbě</w:t>
      </w:r>
    </w:p>
    <w:p w:rsidR="00184FC9" w:rsidRPr="00184FC9" w:rsidRDefault="00184FC9">
      <w:pPr>
        <w:rPr>
          <w:b/>
          <w:u w:val="single"/>
        </w:rPr>
      </w:pPr>
    </w:p>
    <w:p w:rsidR="00184FC9" w:rsidRPr="00184FC9" w:rsidRDefault="00184FC9">
      <w:pPr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184FC9">
        <w:rPr>
          <w:rFonts w:ascii="Calibri" w:eastAsia="Times New Roman" w:hAnsi="Calibri" w:cs="Calibri"/>
          <w:b/>
          <w:bCs/>
          <w:color w:val="000000"/>
          <w:lang w:eastAsia="cs-CZ"/>
        </w:rPr>
        <w:t>Základní modul elektro výzbroje</w:t>
      </w:r>
    </w:p>
    <w:p w:rsidR="00184FC9" w:rsidRPr="00184FC9" w:rsidRDefault="00184FC9" w:rsidP="00184FC9">
      <w:pPr>
        <w:spacing w:after="0"/>
      </w:pPr>
      <w:r w:rsidRPr="00184FC9">
        <w:t>Popis</w:t>
      </w:r>
    </w:p>
    <w:p w:rsidR="00184FC9" w:rsidRPr="00184FC9" w:rsidRDefault="00184FC9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Základní modul s jednofázovým rozvodem el. proudu, který obsahuje min. tlačítko TOTAL STOP, zapínací tlačítko, jistič, chránič, vypínač osvětlení stolu a kontrolku. Dále sběrnici pro připojení ostatních modulů, které jsou tomuto modulu elektricky podřízené, s jističem  10 A.</w:t>
      </w:r>
    </w:p>
    <w:p w:rsidR="00184FC9" w:rsidRPr="00184FC9" w:rsidRDefault="00184FC9" w:rsidP="00184FC9">
      <w:pPr>
        <w:spacing w:after="0"/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184FC9">
        <w:t>Parametry</w:t>
      </w:r>
    </w:p>
    <w:p w:rsidR="00184FC9" w:rsidRPr="00184FC9" w:rsidRDefault="00184FC9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napájecí napětí:</w:t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230 V / 50 Hz  </w:t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použitý jistič:</w:t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1 F C 10 A</w:t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použitý chránič:</w:t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1 F 30 mA</w:t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rozměry (v x š):M 08</w:t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200 x 120 mm</w:t>
      </w:r>
    </w:p>
    <w:p w:rsidR="00184FC9" w:rsidRDefault="00184FC9"/>
    <w:p w:rsidR="002A591E" w:rsidRPr="00184FC9" w:rsidRDefault="00184FC9">
      <w:pPr>
        <w:rPr>
          <w:rFonts w:ascii="Calibri" w:eastAsia="Times New Roman" w:hAnsi="Calibri" w:cs="Calibri"/>
          <w:b/>
          <w:bCs/>
          <w:color w:val="000000"/>
          <w:lang w:eastAsia="cs-CZ"/>
        </w:rPr>
      </w:pPr>
      <w:r w:rsidRPr="00184FC9">
        <w:rPr>
          <w:rFonts w:ascii="Calibri" w:eastAsia="Times New Roman" w:hAnsi="Calibri" w:cs="Calibri"/>
          <w:b/>
          <w:bCs/>
          <w:color w:val="000000"/>
          <w:lang w:eastAsia="cs-CZ"/>
        </w:rPr>
        <w:t>Modul čítače a generátoru funkcí</w:t>
      </w:r>
    </w:p>
    <w:p w:rsidR="00184FC9" w:rsidRPr="00184FC9" w:rsidRDefault="00184FC9" w:rsidP="00184FC9">
      <w:pPr>
        <w:spacing w:after="0"/>
      </w:pPr>
      <w:r w:rsidRPr="00184FC9">
        <w:t>Popis</w:t>
      </w:r>
    </w:p>
    <w:p w:rsidR="00184FC9" w:rsidRPr="00184FC9" w:rsidRDefault="00184FC9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Dvoukanálový programovatelný generátor funkcí s čítačem. Využití přímé digitální syntézy (DDS), vzorkování  100 </w:t>
      </w:r>
      <w:proofErr w:type="spellStart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MSa</w:t>
      </w:r>
      <w:proofErr w:type="spellEnd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/s a rozlišení D/A převodníku 14 bitů, 5 standardních min. a 45 přednastavených programovatelných průběhů. AM, FM, PM, FSK, </w:t>
      </w:r>
      <w:proofErr w:type="gramStart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lin./log</w:t>
      </w:r>
      <w:proofErr w:type="gramEnd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. rozmítání, rozhraní min. USB lépe i USB host</w:t>
      </w:r>
    </w:p>
    <w:p w:rsidR="00184FC9" w:rsidRPr="00184FC9" w:rsidRDefault="00184FC9" w:rsidP="00184FC9">
      <w:pPr>
        <w:spacing w:after="0"/>
      </w:pPr>
      <w:r w:rsidRPr="00184FC9">
        <w:t>Parametry</w:t>
      </w:r>
    </w:p>
    <w:p w:rsidR="00184FC9" w:rsidRPr="00184FC9" w:rsidRDefault="00184FC9" w:rsidP="00184FC9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napájecí napětí: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230 V / 50 Hz</w:t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kmitočtový rozsah: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1 µHz ÷ 20 MHz</w:t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 xml:space="preserve">tvar signálu:           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sin, </w:t>
      </w:r>
      <w:proofErr w:type="spellStart"/>
      <w:r w:rsid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obd</w:t>
      </w:r>
      <w:proofErr w:type="spellEnd"/>
      <w:r w:rsid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. </w:t>
      </w:r>
      <w:proofErr w:type="spellStart"/>
      <w:r w:rsid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trojúh</w:t>
      </w:r>
      <w:proofErr w:type="spellEnd"/>
      <w:r w:rsid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. pila, b. </w:t>
      </w:r>
      <w:proofErr w:type="gramStart"/>
      <w:r w:rsid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šum</w:t>
      </w:r>
      <w:proofErr w:type="gramEnd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                  </w:t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výstupní impedance: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50 Ω</w:t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výstupní amplituda: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2 </w:t>
      </w:r>
      <w:proofErr w:type="spellStart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mV</w:t>
      </w:r>
      <w:proofErr w:type="spellEnd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÷ 10 V při 50 Ω</w:t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měření kmitočtu kanál A: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100 </w:t>
      </w:r>
      <w:proofErr w:type="spellStart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mHz</w:t>
      </w:r>
      <w:proofErr w:type="spellEnd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÷ 200 MHz</w:t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vzorkování: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100 </w:t>
      </w:r>
      <w:proofErr w:type="spellStart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MSa</w:t>
      </w:r>
      <w:proofErr w:type="spellEnd"/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/s</w:t>
      </w:r>
      <w:r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rozměry (v x š):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46C8F" w:rsidRPr="00184FC9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200 x 240 mm</w:t>
      </w:r>
    </w:p>
    <w:p w:rsidR="00184FC9" w:rsidRPr="00184FC9" w:rsidRDefault="00184FC9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</w:p>
    <w:p w:rsidR="00184FC9" w:rsidRPr="00646C8F" w:rsidRDefault="00184FC9">
      <w:pP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cs-CZ"/>
        </w:rPr>
      </w:pPr>
      <w:r w:rsidRPr="00646C8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cs-CZ"/>
        </w:rPr>
        <w:t>Modul dvojitého DC laboratorního zdroje</w:t>
      </w:r>
    </w:p>
    <w:p w:rsidR="00646C8F" w:rsidRPr="00646C8F" w:rsidRDefault="00646C8F" w:rsidP="00646C8F">
      <w:pPr>
        <w:spacing w:after="0"/>
      </w:pPr>
      <w:r w:rsidRPr="00646C8F">
        <w:t>Popis</w:t>
      </w:r>
    </w:p>
    <w:p w:rsidR="00184FC9" w:rsidRPr="00646C8F" w:rsidRDefault="00184FC9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Dva zdroje s plynulou regulací napětí tak i pro proud. Indikace omezení proudu je provedena blikající des. </w:t>
      </w:r>
      <w:proofErr w:type="gramStart"/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tečkou</w:t>
      </w:r>
      <w:proofErr w:type="gramEnd"/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 a zvukovým signálem. Výstupy zdrojů se ovládají samostatným tlačítkem s kontrolkou pro jejich jednoduchou obsluhu. Dále by měl být vybaven tlačítkem pro spojení regulovatelných zdrojů do jednoho symetrického zdroje.</w:t>
      </w:r>
    </w:p>
    <w:p w:rsidR="00184FC9" w:rsidRPr="00646C8F" w:rsidRDefault="00646C8F" w:rsidP="00646C8F">
      <w:pPr>
        <w:spacing w:after="0"/>
      </w:pPr>
      <w:r w:rsidRPr="00646C8F">
        <w:t>Parametry</w:t>
      </w:r>
    </w:p>
    <w:p w:rsidR="00646C8F" w:rsidRDefault="00646C8F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napájecí napětí: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230 V / 50 Hz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napětí / proud regulované: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2x 0 ÷ 30 V / 0 ÷ 4 A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napětí / proud pevné: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1x 5 V / 3 A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zvlnění typické: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 xml:space="preserve">2 </w:t>
      </w:r>
      <w:proofErr w:type="spellStart"/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mV</w:t>
      </w:r>
      <w:proofErr w:type="spellEnd"/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rozměry (v x š):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200 x 240 mm</w:t>
      </w:r>
    </w:p>
    <w:p w:rsidR="00646C8F" w:rsidRDefault="00646C8F">
      <w:pP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cs-CZ"/>
        </w:rPr>
      </w:pPr>
    </w:p>
    <w:p w:rsidR="00184FC9" w:rsidRPr="00646C8F" w:rsidRDefault="00646C8F">
      <w:pP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cs-CZ"/>
        </w:rPr>
      </w:pPr>
      <w:r w:rsidRPr="00646C8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cs-CZ"/>
        </w:rPr>
        <w:t>Modul dvojitého DC laboratorního zdroje</w:t>
      </w:r>
    </w:p>
    <w:p w:rsidR="00646C8F" w:rsidRPr="00646C8F" w:rsidRDefault="00646C8F" w:rsidP="00646C8F">
      <w:pPr>
        <w:spacing w:after="0"/>
      </w:pPr>
      <w:r w:rsidRPr="00646C8F">
        <w:t>Popis</w:t>
      </w:r>
    </w:p>
    <w:p w:rsidR="00646C8F" w:rsidRPr="00646C8F" w:rsidRDefault="00646C8F" w:rsidP="00646C8F">
      <w:pPr>
        <w:spacing w:after="0" w:line="240" w:lineRule="auto"/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Dva zdroje s plynulou regulací napětí tak i pro proud. Indikace omezení proudu je provedena blikající des. </w:t>
      </w:r>
      <w:proofErr w:type="gramStart"/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tečkou</w:t>
      </w:r>
      <w:proofErr w:type="gramEnd"/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 a zvukovým signálem. Výstupy zdrojů se ovládají samostatným tlačítkem s kontrolkou pro jejich jednoduchou obsluhu. Dále by měl být vybaven tlačítkem pro spojení regulovatelných zdrojů do jednoho symetrického zdroje.</w:t>
      </w:r>
    </w:p>
    <w:p w:rsidR="006A24E2" w:rsidRDefault="006A24E2" w:rsidP="00646C8F">
      <w:pPr>
        <w:spacing w:after="0"/>
      </w:pPr>
    </w:p>
    <w:p w:rsidR="00646C8F" w:rsidRPr="00646C8F" w:rsidRDefault="00646C8F" w:rsidP="00646C8F">
      <w:pPr>
        <w:spacing w:after="0"/>
      </w:pPr>
      <w:r w:rsidRPr="00646C8F">
        <w:lastRenderedPageBreak/>
        <w:t>Parametry</w:t>
      </w:r>
    </w:p>
    <w:p w:rsidR="00646C8F" w:rsidRDefault="00646C8F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napájecí napětí: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230 V / 50 Hz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napětí / proud regulované: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2x 0 ÷ 30 V / 0 ÷ 4 A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napětí / proud pevné: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1x 5 V / 3 A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zvlnění typické: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 xml:space="preserve">2 </w:t>
      </w:r>
      <w:proofErr w:type="spellStart"/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mV</w:t>
      </w:r>
      <w:proofErr w:type="spellEnd"/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rozměry (v x š):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200 x 240 mm</w:t>
      </w:r>
    </w:p>
    <w:p w:rsidR="00646C8F" w:rsidRDefault="00646C8F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</w:p>
    <w:p w:rsidR="00646C8F" w:rsidRPr="00646C8F" w:rsidRDefault="00646C8F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646C8F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cs-CZ"/>
        </w:rPr>
        <w:t>2 ks Modul zásuvka 230 V, 50 Hz, 6A s jističem</w:t>
      </w:r>
    </w:p>
    <w:p w:rsidR="00646C8F" w:rsidRPr="00646C8F" w:rsidRDefault="00646C8F" w:rsidP="00646C8F">
      <w:pPr>
        <w:spacing w:after="0"/>
      </w:pPr>
      <w:r w:rsidRPr="00646C8F">
        <w:t>Popis</w:t>
      </w:r>
    </w:p>
    <w:p w:rsidR="00646C8F" w:rsidRPr="00646C8F" w:rsidRDefault="00646C8F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Modul např. s dvěma jednoduchými zásuvkami s vlastním jističem. Modul by měl být podřízen modulu centrálnímu, který vypíná celou nástavbu. Napětí v zásuvkách je signalizováno kontrolkou na modulu.  Zásuvky by měly být v modulu otočeny o 45 °.</w:t>
      </w:r>
    </w:p>
    <w:p w:rsidR="00646C8F" w:rsidRPr="00646C8F" w:rsidRDefault="00646C8F" w:rsidP="00646C8F">
      <w:pPr>
        <w:spacing w:after="0"/>
      </w:pPr>
      <w:r w:rsidRPr="00646C8F">
        <w:t>Parametry</w:t>
      </w:r>
    </w:p>
    <w:p w:rsidR="00646C8F" w:rsidRDefault="00646C8F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napájecí napětí: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230 V / 50 Hz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 xml:space="preserve">maximální výstupní </w:t>
      </w:r>
      <w:proofErr w:type="spellStart"/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pr</w:t>
      </w:r>
      <w:proofErr w:type="spellEnd"/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.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6 A celkem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použitý jističe: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1 F B 6 A, 1 F B 10 A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rozměry (v x š):</w:t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46C8F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200 x 120 mm</w:t>
      </w:r>
    </w:p>
    <w:p w:rsidR="006A24E2" w:rsidRDefault="006A24E2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</w:p>
    <w:p w:rsidR="00646C8F" w:rsidRPr="006A24E2" w:rsidRDefault="00646C8F">
      <w:pP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cs-CZ"/>
        </w:rPr>
      </w:pPr>
      <w:r w:rsidRPr="006A24E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cs-CZ"/>
        </w:rPr>
        <w:t>Modul digitálního dvoukanálového osciloskopu</w:t>
      </w:r>
    </w:p>
    <w:p w:rsidR="00646C8F" w:rsidRPr="006A24E2" w:rsidRDefault="00646C8F" w:rsidP="006A24E2">
      <w:pPr>
        <w:spacing w:after="0"/>
      </w:pPr>
      <w:r w:rsidRPr="006A24E2">
        <w:t>Popis</w:t>
      </w:r>
    </w:p>
    <w:p w:rsidR="00646C8F" w:rsidRPr="006A24E2" w:rsidRDefault="00646C8F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Digitální dvoukanálový </w:t>
      </w:r>
      <w:proofErr w:type="spellStart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real-time</w:t>
      </w:r>
      <w:proofErr w:type="spellEnd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osciloskop. Dvacet automatických měřicích funkcí. USB komunikace. Ukládání a prohlížení průběhů. Výpočetní funkce. Barevný LCD displej s vysokým rozlišením a kontrastem. Součástí dodávky jsou i dvě měřicí šňůry.</w:t>
      </w:r>
    </w:p>
    <w:p w:rsidR="00646C8F" w:rsidRPr="006A24E2" w:rsidRDefault="00646C8F" w:rsidP="006A24E2">
      <w:pPr>
        <w:spacing w:after="0"/>
      </w:pPr>
      <w:r w:rsidRPr="006A24E2">
        <w:t>Parametry</w:t>
      </w:r>
    </w:p>
    <w:p w:rsidR="00646C8F" w:rsidRDefault="00646C8F">
      <w:pPr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</w:pP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šířka pásma: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>25 MHz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vzorkovací frekvence:</w:t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>100 MS / s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</w:r>
      <w:proofErr w:type="gramStart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vstup</w:t>
      </w:r>
      <w:proofErr w:type="gramEnd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:</w:t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3666DB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>DC, AC, GND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vstupní impedance:</w:t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3666DB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 xml:space="preserve">1 </w:t>
      </w:r>
      <w:proofErr w:type="spellStart"/>
      <w:r w:rsidR="003666DB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>MOhm</w:t>
      </w:r>
      <w:proofErr w:type="spellEnd"/>
      <w:r w:rsidR="003666DB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 xml:space="preserve"> ± 2 %, 20 </w:t>
      </w:r>
      <w:proofErr w:type="spellStart"/>
      <w:r w:rsidR="003666DB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>pF</w:t>
      </w:r>
      <w:proofErr w:type="spellEnd"/>
      <w:r w:rsidR="003666DB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 xml:space="preserve"> +/- 5pF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max. vstupní napětí:</w:t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 xml:space="preserve">300 V </w:t>
      </w:r>
      <w:proofErr w:type="spellStart"/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>šp</w:t>
      </w:r>
      <w:proofErr w:type="spellEnd"/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 xml:space="preserve"> - </w:t>
      </w:r>
      <w:proofErr w:type="spellStart"/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>šp</w:t>
      </w:r>
      <w:proofErr w:type="spellEnd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délka záznamu:</w:t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 xml:space="preserve">5000 </w:t>
      </w:r>
      <w:proofErr w:type="spellStart"/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>bodù</w:t>
      </w:r>
      <w:proofErr w:type="spellEnd"/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 xml:space="preserve"> na kanál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velikost displeje:</w:t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 xml:space="preserve">7,8”, 640 x 480 </w:t>
      </w:r>
      <w:proofErr w:type="spellStart"/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>bodù</w:t>
      </w:r>
      <w:proofErr w:type="spellEnd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rozměry (v x š):</w:t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>200 x 420 mm</w:t>
      </w:r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ab/>
      </w:r>
      <w:r w:rsidR="006A24E2" w:rsidRPr="006A24E2"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  <w:tab/>
      </w:r>
    </w:p>
    <w:p w:rsidR="006A24E2" w:rsidRDefault="006A24E2">
      <w:pPr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</w:pPr>
    </w:p>
    <w:p w:rsidR="006A24E2" w:rsidRPr="006A24E2" w:rsidRDefault="006A24E2">
      <w:pPr>
        <w:rPr>
          <w:rFonts w:ascii="Calibri" w:eastAsia="Times New Roman" w:hAnsi="Calibri" w:cs="Calibri"/>
          <w:bCs/>
          <w:color w:val="000000"/>
          <w:sz w:val="18"/>
          <w:szCs w:val="18"/>
          <w:lang w:eastAsia="cs-CZ"/>
        </w:rPr>
      </w:pPr>
      <w:r w:rsidRPr="006A24E2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cs-CZ"/>
        </w:rPr>
        <w:t>Modul odporové, indukční a kapacitní dekády</w:t>
      </w:r>
    </w:p>
    <w:p w:rsidR="006A24E2" w:rsidRPr="006A24E2" w:rsidRDefault="006A24E2" w:rsidP="006A24E2">
      <w:pPr>
        <w:spacing w:after="0"/>
      </w:pPr>
      <w:r w:rsidRPr="006A24E2">
        <w:t>Popis</w:t>
      </w:r>
    </w:p>
    <w:p w:rsidR="006A24E2" w:rsidRPr="006A24E2" w:rsidRDefault="006A24E2">
      <w:pPr>
        <w:rPr>
          <w:rFonts w:ascii="Calibri" w:eastAsia="Times New Roman" w:hAnsi="Calibri" w:cs="Calibri"/>
          <w:color w:val="000000"/>
          <w:sz w:val="18"/>
          <w:szCs w:val="18"/>
          <w:lang w:eastAsia="cs-CZ"/>
        </w:rPr>
      </w:pP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Dekáda se třemi nezávislými sekcemi pro odpor, indukčnost a kapacitu. Jednotlivé veličiny jsou od sebe navzájem galvanicky odděleny a mají samostatné výstupy. Hodnoty pro každý řád se volí samostatně tlačítky + a -. Nastavená hodnota je zobrazena na mechanickém displeji přepínače. Výstup je proveden bezpečnostními zdířkami.</w:t>
      </w:r>
    </w:p>
    <w:p w:rsidR="006A24E2" w:rsidRPr="006A24E2" w:rsidRDefault="006A24E2" w:rsidP="006A24E2">
      <w:pPr>
        <w:spacing w:after="0"/>
      </w:pPr>
      <w:r w:rsidRPr="006A24E2">
        <w:t>Parametry</w:t>
      </w:r>
    </w:p>
    <w:p w:rsidR="006A24E2" w:rsidRPr="00646C8F" w:rsidRDefault="006A24E2">
      <w:pP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cs-CZ"/>
        </w:rPr>
      </w:pP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odporová dekáda: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1 - 999999 Ω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indukční dekáda: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 xml:space="preserve">1 </w:t>
      </w:r>
      <w:proofErr w:type="spellStart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uH</w:t>
      </w:r>
      <w:proofErr w:type="spellEnd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 xml:space="preserve"> ÷ 99,999 </w:t>
      </w:r>
      <w:proofErr w:type="spellStart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mH</w:t>
      </w:r>
      <w:proofErr w:type="spellEnd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odporová dekáda: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 xml:space="preserve">10 pF-999,99 </w:t>
      </w:r>
      <w:proofErr w:type="spellStart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>nF</w:t>
      </w:r>
      <w:proofErr w:type="spellEnd"/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br/>
        <w:t>rozměry (v x š):</w:t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 w:rsidRPr="006A24E2"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  <w:t>200 x 120 mm</w:t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  <w:r>
        <w:rPr>
          <w:rFonts w:ascii="Calibri" w:eastAsia="Times New Roman" w:hAnsi="Calibri" w:cs="Calibri"/>
          <w:color w:val="000000"/>
          <w:sz w:val="18"/>
          <w:szCs w:val="18"/>
          <w:lang w:eastAsia="cs-CZ"/>
        </w:rPr>
        <w:tab/>
      </w:r>
    </w:p>
    <w:p w:rsidR="00646C8F" w:rsidRPr="0089797F" w:rsidRDefault="00646C8F">
      <w:pPr>
        <w:rPr>
          <w:sz w:val="16"/>
          <w:szCs w:val="16"/>
        </w:rPr>
      </w:pPr>
    </w:p>
    <w:p w:rsidR="00480ED2" w:rsidRPr="00480ED2" w:rsidRDefault="00480ED2" w:rsidP="007308C8">
      <w:pPr>
        <w:rPr>
          <w:b/>
        </w:rPr>
      </w:pPr>
      <w:r w:rsidRPr="00480ED2">
        <w:rPr>
          <w:b/>
        </w:rPr>
        <w:t xml:space="preserve">Instalace, kompletace, oživení a předání </w:t>
      </w:r>
      <w:r>
        <w:rPr>
          <w:b/>
        </w:rPr>
        <w:t xml:space="preserve">8 ks </w:t>
      </w:r>
      <w:r w:rsidRPr="00480ED2">
        <w:rPr>
          <w:b/>
        </w:rPr>
        <w:t>stolů včetně výše uvedených modulů.</w:t>
      </w:r>
    </w:p>
    <w:sectPr w:rsidR="00480ED2" w:rsidRPr="00480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05BD0"/>
    <w:multiLevelType w:val="multilevel"/>
    <w:tmpl w:val="FCF03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7572E3"/>
    <w:multiLevelType w:val="multilevel"/>
    <w:tmpl w:val="8B74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3D62D3"/>
    <w:multiLevelType w:val="multilevel"/>
    <w:tmpl w:val="F30CA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283"/>
    <w:rsid w:val="00002740"/>
    <w:rsid w:val="00017023"/>
    <w:rsid w:val="00017EB6"/>
    <w:rsid w:val="0007751D"/>
    <w:rsid w:val="00095C70"/>
    <w:rsid w:val="00096A5C"/>
    <w:rsid w:val="00096E99"/>
    <w:rsid w:val="000A5CCC"/>
    <w:rsid w:val="000A6B9C"/>
    <w:rsid w:val="000B3E5C"/>
    <w:rsid w:val="000E1204"/>
    <w:rsid w:val="0011076B"/>
    <w:rsid w:val="00146FF5"/>
    <w:rsid w:val="00184FC9"/>
    <w:rsid w:val="001B3697"/>
    <w:rsid w:val="001B3E4B"/>
    <w:rsid w:val="001C44AC"/>
    <w:rsid w:val="001D01E0"/>
    <w:rsid w:val="001D72F4"/>
    <w:rsid w:val="002055AA"/>
    <w:rsid w:val="00245223"/>
    <w:rsid w:val="0025057A"/>
    <w:rsid w:val="0026114D"/>
    <w:rsid w:val="002777F8"/>
    <w:rsid w:val="002A591E"/>
    <w:rsid w:val="002A6849"/>
    <w:rsid w:val="002E3A63"/>
    <w:rsid w:val="00302506"/>
    <w:rsid w:val="00307AB6"/>
    <w:rsid w:val="003247E8"/>
    <w:rsid w:val="003313AB"/>
    <w:rsid w:val="003666DB"/>
    <w:rsid w:val="00371174"/>
    <w:rsid w:val="00396578"/>
    <w:rsid w:val="003D583B"/>
    <w:rsid w:val="003D6F24"/>
    <w:rsid w:val="00420C69"/>
    <w:rsid w:val="00454EAD"/>
    <w:rsid w:val="00463786"/>
    <w:rsid w:val="00471F1C"/>
    <w:rsid w:val="00480ED2"/>
    <w:rsid w:val="0049148F"/>
    <w:rsid w:val="00495588"/>
    <w:rsid w:val="004C5569"/>
    <w:rsid w:val="00506B87"/>
    <w:rsid w:val="0051752A"/>
    <w:rsid w:val="005448A6"/>
    <w:rsid w:val="005771B7"/>
    <w:rsid w:val="005A0C9F"/>
    <w:rsid w:val="005E3A3D"/>
    <w:rsid w:val="005F748E"/>
    <w:rsid w:val="00605138"/>
    <w:rsid w:val="00625C96"/>
    <w:rsid w:val="00643DFD"/>
    <w:rsid w:val="00646C8F"/>
    <w:rsid w:val="00646FB7"/>
    <w:rsid w:val="00657542"/>
    <w:rsid w:val="00672149"/>
    <w:rsid w:val="00673C11"/>
    <w:rsid w:val="006A24E2"/>
    <w:rsid w:val="006C48AF"/>
    <w:rsid w:val="006D6CF9"/>
    <w:rsid w:val="00712265"/>
    <w:rsid w:val="00717B12"/>
    <w:rsid w:val="00720998"/>
    <w:rsid w:val="007223C0"/>
    <w:rsid w:val="007308C8"/>
    <w:rsid w:val="007340CB"/>
    <w:rsid w:val="007647C8"/>
    <w:rsid w:val="00791189"/>
    <w:rsid w:val="00792BE3"/>
    <w:rsid w:val="007E6411"/>
    <w:rsid w:val="0080306F"/>
    <w:rsid w:val="0082238A"/>
    <w:rsid w:val="00863CDD"/>
    <w:rsid w:val="00876283"/>
    <w:rsid w:val="008765E1"/>
    <w:rsid w:val="0089797F"/>
    <w:rsid w:val="008A654D"/>
    <w:rsid w:val="008B457C"/>
    <w:rsid w:val="008D73FA"/>
    <w:rsid w:val="008E51E1"/>
    <w:rsid w:val="008F6A9E"/>
    <w:rsid w:val="00900093"/>
    <w:rsid w:val="00931212"/>
    <w:rsid w:val="00933B60"/>
    <w:rsid w:val="00960ABA"/>
    <w:rsid w:val="00966D46"/>
    <w:rsid w:val="009C69E9"/>
    <w:rsid w:val="00A36BE2"/>
    <w:rsid w:val="00A51DFF"/>
    <w:rsid w:val="00A524D4"/>
    <w:rsid w:val="00A664D6"/>
    <w:rsid w:val="00A73486"/>
    <w:rsid w:val="00AD4270"/>
    <w:rsid w:val="00AE7A04"/>
    <w:rsid w:val="00AE7F06"/>
    <w:rsid w:val="00B34726"/>
    <w:rsid w:val="00B3664C"/>
    <w:rsid w:val="00B5375B"/>
    <w:rsid w:val="00BA5B26"/>
    <w:rsid w:val="00BA5D87"/>
    <w:rsid w:val="00BC57E3"/>
    <w:rsid w:val="00BE7CFA"/>
    <w:rsid w:val="00C25955"/>
    <w:rsid w:val="00C31FC7"/>
    <w:rsid w:val="00C544D5"/>
    <w:rsid w:val="00C82D81"/>
    <w:rsid w:val="00C859CD"/>
    <w:rsid w:val="00C9493E"/>
    <w:rsid w:val="00CA566E"/>
    <w:rsid w:val="00CD0920"/>
    <w:rsid w:val="00CE0E0C"/>
    <w:rsid w:val="00CF4FB8"/>
    <w:rsid w:val="00D0422F"/>
    <w:rsid w:val="00D4518A"/>
    <w:rsid w:val="00D64F8B"/>
    <w:rsid w:val="00D735B2"/>
    <w:rsid w:val="00DB2E5A"/>
    <w:rsid w:val="00DC2DB8"/>
    <w:rsid w:val="00DD11FF"/>
    <w:rsid w:val="00DD692E"/>
    <w:rsid w:val="00E4103C"/>
    <w:rsid w:val="00E46884"/>
    <w:rsid w:val="00E47C25"/>
    <w:rsid w:val="00E54EE0"/>
    <w:rsid w:val="00EA7F6B"/>
    <w:rsid w:val="00EB4BB2"/>
    <w:rsid w:val="00F132DD"/>
    <w:rsid w:val="00F37580"/>
    <w:rsid w:val="00F44AD6"/>
    <w:rsid w:val="00F66CC6"/>
    <w:rsid w:val="00F702CE"/>
    <w:rsid w:val="00F77A04"/>
    <w:rsid w:val="00F8029E"/>
    <w:rsid w:val="00F930D4"/>
    <w:rsid w:val="00FA4357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0928"/>
  <w15:chartTrackingRefBased/>
  <w15:docId w15:val="{F81053A2-4967-47EF-ABA8-BB124EB9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64358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8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64161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71465">
                      <w:marLeft w:val="0"/>
                      <w:marRight w:val="0"/>
                      <w:marTop w:val="0"/>
                      <w:marBottom w:val="75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  <w:div w:id="1365181032">
                      <w:marLeft w:val="4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39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7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5241">
              <w:marLeft w:val="15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9626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2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700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6</cp:revision>
  <dcterms:created xsi:type="dcterms:W3CDTF">2019-04-23T08:04:00Z</dcterms:created>
  <dcterms:modified xsi:type="dcterms:W3CDTF">2019-06-19T11:55:00Z</dcterms:modified>
</cp:coreProperties>
</file>